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76784" w14:textId="360B809F" w:rsidR="002D1004" w:rsidRPr="00BF2490" w:rsidRDefault="002D1004" w:rsidP="002D1004">
      <w:pPr>
        <w:rPr>
          <w:rFonts w:ascii="Verdana" w:hAnsi="Verdana" w:cs="Arial"/>
          <w:b/>
          <w:sz w:val="20"/>
          <w:szCs w:val="20"/>
        </w:rPr>
      </w:pPr>
      <w:r w:rsidRPr="00BF2490">
        <w:rPr>
          <w:rFonts w:ascii="Verdana" w:hAnsi="Verdana" w:cs="Arial"/>
          <w:b/>
          <w:sz w:val="20"/>
          <w:szCs w:val="20"/>
        </w:rPr>
        <w:t>Sample Letter Requesting Employer Approval to Attend Conference</w:t>
      </w:r>
    </w:p>
    <w:p w14:paraId="089B39AE" w14:textId="4AEF370C" w:rsidR="002D1004" w:rsidRPr="0038582F" w:rsidRDefault="002D1004" w:rsidP="002D1004">
      <w:pPr>
        <w:pBdr>
          <w:bottom w:val="single" w:sz="6" w:space="1" w:color="auto"/>
        </w:pBdr>
        <w:rPr>
          <w:rFonts w:ascii="Verdana" w:hAnsi="Verdana" w:cs="Arial"/>
          <w:bCs/>
          <w:i/>
          <w:sz w:val="20"/>
          <w:szCs w:val="20"/>
        </w:rPr>
      </w:pPr>
      <w:r w:rsidRPr="0038582F">
        <w:rPr>
          <w:rFonts w:ascii="Verdana" w:hAnsi="Verdana" w:cs="Arial"/>
          <w:bCs/>
          <w:i/>
          <w:sz w:val="20"/>
          <w:szCs w:val="20"/>
        </w:rPr>
        <w:t>This information is provided as a sample only, to assist you in developing your own proposal to request financial support to attend the National Payroll Institute’s Conference.</w:t>
      </w:r>
    </w:p>
    <w:p w14:paraId="44EA0A7B" w14:textId="1FC5BCF0" w:rsidR="007257C5" w:rsidRPr="00BF2490" w:rsidRDefault="007257C5" w:rsidP="00587AA6">
      <w:pPr>
        <w:spacing w:after="0"/>
        <w:rPr>
          <w:rFonts w:ascii="Verdana" w:hAnsi="Verdana"/>
        </w:rPr>
      </w:pPr>
      <w:r w:rsidRPr="00BF2490">
        <w:rPr>
          <w:rFonts w:ascii="Verdana" w:hAnsi="Verdana"/>
        </w:rPr>
        <w:t>Dear [Manager’s Name],</w:t>
      </w:r>
      <w:r w:rsidR="007A7104">
        <w:rPr>
          <w:rFonts w:ascii="Verdana" w:hAnsi="Verdana"/>
        </w:rPr>
        <w:t xml:space="preserve"> </w:t>
      </w:r>
    </w:p>
    <w:p w14:paraId="11418757" w14:textId="77777777" w:rsidR="00587AA6" w:rsidRPr="00BF2490" w:rsidRDefault="00587AA6" w:rsidP="00587AA6">
      <w:pPr>
        <w:spacing w:after="0"/>
        <w:rPr>
          <w:rFonts w:ascii="Verdana" w:hAnsi="Verdana"/>
        </w:rPr>
      </w:pPr>
    </w:p>
    <w:p w14:paraId="198FFA62" w14:textId="6110C104" w:rsidR="00587AA6" w:rsidRPr="00BF2490" w:rsidRDefault="00587AA6" w:rsidP="00587AA6">
      <w:pPr>
        <w:spacing w:after="0"/>
        <w:rPr>
          <w:rFonts w:ascii="Verdana" w:hAnsi="Verdana"/>
        </w:rPr>
      </w:pPr>
      <w:r w:rsidRPr="00BF2490">
        <w:rPr>
          <w:rFonts w:ascii="Verdana" w:hAnsi="Verdana"/>
        </w:rPr>
        <w:t xml:space="preserve">I’m requesting approval to attend the 2026 </w:t>
      </w:r>
      <w:r w:rsidR="00230961">
        <w:rPr>
          <w:rFonts w:ascii="Verdana" w:hAnsi="Verdana"/>
        </w:rPr>
        <w:t>National Payroll Conference</w:t>
      </w:r>
      <w:r w:rsidRPr="00BF2490">
        <w:rPr>
          <w:rFonts w:ascii="Verdana" w:hAnsi="Verdana"/>
        </w:rPr>
        <w:t>, hosted by the National Payroll Institute in Montréal from June 2 to 5, 2026.</w:t>
      </w:r>
    </w:p>
    <w:p w14:paraId="6BE61BAD" w14:textId="77777777" w:rsidR="00587AA6" w:rsidRPr="00BF2490" w:rsidRDefault="00587AA6" w:rsidP="00587AA6">
      <w:pPr>
        <w:spacing w:after="0"/>
        <w:rPr>
          <w:rFonts w:ascii="Verdana" w:hAnsi="Verdana"/>
        </w:rPr>
      </w:pPr>
    </w:p>
    <w:p w14:paraId="69C4E141" w14:textId="1C30F77E" w:rsidR="00587AA6" w:rsidRPr="00BF2490" w:rsidRDefault="00587AA6" w:rsidP="00587AA6">
      <w:pPr>
        <w:spacing w:after="0"/>
        <w:rPr>
          <w:rFonts w:ascii="Verdana" w:hAnsi="Verdana"/>
        </w:rPr>
      </w:pPr>
      <w:r w:rsidRPr="00BF2490">
        <w:rPr>
          <w:rFonts w:ascii="Verdana" w:hAnsi="Verdana"/>
        </w:rPr>
        <w:t>Payroll is a major responsibility for our organization — and it’s rapidly evolving. New compliance requirements, technology advances and rising expectations for accuracy and responsiveness mean we must stay ahead, not just keep up. This conference is the one place where Canada’s payroll leaders gather to share proven strategies that reduce errors, improve efficiency and protect organizations from financial and reputational risk.</w:t>
      </w:r>
    </w:p>
    <w:p w14:paraId="7DDE51C2" w14:textId="77777777" w:rsidR="00587AA6" w:rsidRPr="00BF2490" w:rsidRDefault="00587AA6" w:rsidP="00587AA6">
      <w:pPr>
        <w:spacing w:after="0"/>
        <w:rPr>
          <w:rFonts w:ascii="Verdana" w:hAnsi="Verdana"/>
        </w:rPr>
      </w:pPr>
    </w:p>
    <w:p w14:paraId="051D5B29" w14:textId="77777777" w:rsidR="00587AA6" w:rsidRPr="00BF2490" w:rsidRDefault="00587AA6" w:rsidP="00587AA6">
      <w:pPr>
        <w:spacing w:after="0"/>
        <w:rPr>
          <w:rFonts w:ascii="Verdana" w:hAnsi="Verdana"/>
        </w:rPr>
      </w:pPr>
      <w:r w:rsidRPr="00BF2490">
        <w:rPr>
          <w:rFonts w:ascii="Verdana" w:hAnsi="Verdana"/>
        </w:rPr>
        <w:t xml:space="preserve">By attending, I’ll gain practical insights we can apply immediately — from smarter workflows to digital tools to stronger reporting — all of which support our goals to streamline operations and create a better employee experience. </w:t>
      </w:r>
    </w:p>
    <w:p w14:paraId="5022917F" w14:textId="77777777" w:rsidR="00587AA6" w:rsidRPr="00BF2490" w:rsidRDefault="00587AA6" w:rsidP="00587AA6">
      <w:pPr>
        <w:spacing w:after="0"/>
        <w:rPr>
          <w:rFonts w:ascii="Verdana" w:hAnsi="Verdana"/>
        </w:rPr>
      </w:pPr>
    </w:p>
    <w:p w14:paraId="3F8172BA" w14:textId="4F5F0BC0" w:rsidR="00BF2490" w:rsidRPr="0038582F" w:rsidRDefault="00BF2490" w:rsidP="00587AA6">
      <w:pPr>
        <w:spacing w:after="0"/>
        <w:rPr>
          <w:rFonts w:ascii="Verdana" w:hAnsi="Verdana" w:cs="Arial"/>
          <w:i/>
          <w:iCs/>
          <w:color w:val="EE0000"/>
        </w:rPr>
      </w:pPr>
      <w:r w:rsidRPr="0038582F">
        <w:rPr>
          <w:rFonts w:ascii="Verdana" w:hAnsi="Verdana" w:cs="Arial"/>
          <w:i/>
          <w:iCs/>
          <w:color w:val="EE0000"/>
        </w:rPr>
        <w:t>[Insert this paragraph only if you hold a PCP or PLP designation]</w:t>
      </w:r>
    </w:p>
    <w:p w14:paraId="122F4F27" w14:textId="49B130FB" w:rsidR="00587AA6" w:rsidRPr="00BF2490" w:rsidRDefault="002D1004" w:rsidP="00587AA6">
      <w:pPr>
        <w:spacing w:after="0"/>
        <w:rPr>
          <w:rFonts w:ascii="Verdana" w:hAnsi="Verdana"/>
        </w:rPr>
      </w:pPr>
      <w:r w:rsidRPr="00BF2490">
        <w:rPr>
          <w:rFonts w:ascii="Verdana" w:hAnsi="Verdana" w:cs="Arial"/>
        </w:rPr>
        <w:t xml:space="preserve">As a designated Payroll Compliance Professional (PCP) / Payroll Leadership Professional (PLP), I must complete Continuing Professional Education (CPE) to maintain my designation. </w:t>
      </w:r>
      <w:r w:rsidRPr="00BF2490">
        <w:rPr>
          <w:rFonts w:ascii="Verdana" w:hAnsi="Verdana"/>
        </w:rPr>
        <w:t xml:space="preserve">Attending </w:t>
      </w:r>
      <w:r w:rsidR="0038582F">
        <w:rPr>
          <w:rFonts w:ascii="Verdana" w:hAnsi="Verdana"/>
        </w:rPr>
        <w:t>t</w:t>
      </w:r>
      <w:r w:rsidR="00587AA6" w:rsidRPr="00BF2490">
        <w:rPr>
          <w:rFonts w:ascii="Verdana" w:hAnsi="Verdana"/>
        </w:rPr>
        <w:t>he conference</w:t>
      </w:r>
      <w:r w:rsidR="00BF2490" w:rsidRPr="00BF2490">
        <w:rPr>
          <w:rFonts w:ascii="Verdana" w:hAnsi="Verdana"/>
        </w:rPr>
        <w:t xml:space="preserve"> provides</w:t>
      </w:r>
      <w:r w:rsidR="006879B3">
        <w:rPr>
          <w:rFonts w:ascii="Verdana" w:hAnsi="Verdana"/>
        </w:rPr>
        <w:t xml:space="preserve"> 12.5</w:t>
      </w:r>
      <w:r w:rsidR="00587AA6" w:rsidRPr="00BF2490">
        <w:rPr>
          <w:rFonts w:ascii="Verdana" w:hAnsi="Verdana"/>
        </w:rPr>
        <w:t xml:space="preserve"> CPE </w:t>
      </w:r>
      <w:r w:rsidR="00BF2490" w:rsidRPr="00BF2490">
        <w:rPr>
          <w:rFonts w:ascii="Verdana" w:hAnsi="Verdana"/>
        </w:rPr>
        <w:t>hours</w:t>
      </w:r>
      <w:r w:rsidR="00587AA6" w:rsidRPr="00BF2490">
        <w:rPr>
          <w:rFonts w:ascii="Verdana" w:hAnsi="Verdana"/>
        </w:rPr>
        <w:t>, helping me stay certified and current without additional training costs later in the year.</w:t>
      </w:r>
    </w:p>
    <w:p w14:paraId="63774ADF" w14:textId="77777777" w:rsidR="002D1004" w:rsidRPr="00BF2490" w:rsidRDefault="002D1004" w:rsidP="00587AA6">
      <w:pPr>
        <w:spacing w:after="0"/>
        <w:rPr>
          <w:rFonts w:ascii="Verdana" w:hAnsi="Verdana"/>
        </w:rPr>
      </w:pPr>
    </w:p>
    <w:p w14:paraId="39C3E657" w14:textId="4B71EC69" w:rsidR="002D1004" w:rsidRPr="00BF2490" w:rsidRDefault="007A69B8" w:rsidP="00587AA6">
      <w:pPr>
        <w:spacing w:after="0"/>
        <w:rPr>
          <w:rFonts w:ascii="Verdana" w:hAnsi="Verdana"/>
        </w:rPr>
      </w:pPr>
      <w:r w:rsidRPr="00BF2490">
        <w:rPr>
          <w:rFonts w:ascii="Verdana" w:hAnsi="Verdana"/>
        </w:rPr>
        <w:t xml:space="preserve">The </w:t>
      </w:r>
      <w:r w:rsidR="005A4FD9">
        <w:rPr>
          <w:rFonts w:ascii="Verdana" w:hAnsi="Verdana"/>
        </w:rPr>
        <w:t>early-</w:t>
      </w:r>
      <w:r w:rsidRPr="00BF2490">
        <w:rPr>
          <w:rFonts w:ascii="Verdana" w:hAnsi="Verdana"/>
        </w:rPr>
        <w:t>bird rate is $1,</w:t>
      </w:r>
      <w:r w:rsidR="008A2BD7">
        <w:rPr>
          <w:rFonts w:ascii="Verdana" w:hAnsi="Verdana"/>
        </w:rPr>
        <w:t>7</w:t>
      </w:r>
      <w:r w:rsidRPr="00BF2490">
        <w:rPr>
          <w:rFonts w:ascii="Verdana" w:hAnsi="Verdana"/>
        </w:rPr>
        <w:t>75 for members / $1,</w:t>
      </w:r>
      <w:r w:rsidR="008A2BD7">
        <w:rPr>
          <w:rFonts w:ascii="Verdana" w:hAnsi="Verdana"/>
        </w:rPr>
        <w:t>9</w:t>
      </w:r>
      <w:r w:rsidRPr="00BF2490">
        <w:rPr>
          <w:rFonts w:ascii="Verdana" w:hAnsi="Verdana"/>
        </w:rPr>
        <w:t xml:space="preserve">75 for non-members. This rate is available until </w:t>
      </w:r>
      <w:r w:rsidR="008A2BD7">
        <w:rPr>
          <w:rFonts w:ascii="Verdana" w:hAnsi="Verdana"/>
        </w:rPr>
        <w:t>April 10</w:t>
      </w:r>
      <w:r w:rsidRPr="00BF2490">
        <w:rPr>
          <w:rFonts w:ascii="Verdana" w:hAnsi="Verdana"/>
        </w:rPr>
        <w:t>, at which point it will increase to $1,</w:t>
      </w:r>
      <w:r w:rsidR="008A2BD7">
        <w:rPr>
          <w:rFonts w:ascii="Verdana" w:hAnsi="Verdana"/>
        </w:rPr>
        <w:t>94</w:t>
      </w:r>
      <w:r w:rsidRPr="00BF2490">
        <w:rPr>
          <w:rFonts w:ascii="Verdana" w:hAnsi="Verdana"/>
        </w:rPr>
        <w:t>5 for members / $</w:t>
      </w:r>
      <w:r w:rsidR="008A2BD7">
        <w:rPr>
          <w:rFonts w:ascii="Verdana" w:hAnsi="Verdana"/>
        </w:rPr>
        <w:t>2</w:t>
      </w:r>
      <w:r w:rsidRPr="00BF2490">
        <w:rPr>
          <w:rFonts w:ascii="Verdana" w:hAnsi="Verdana"/>
        </w:rPr>
        <w:t>,</w:t>
      </w:r>
      <w:r w:rsidR="008A2BD7">
        <w:rPr>
          <w:rFonts w:ascii="Verdana" w:hAnsi="Verdana"/>
        </w:rPr>
        <w:t>14</w:t>
      </w:r>
      <w:r w:rsidRPr="00BF2490">
        <w:rPr>
          <w:rFonts w:ascii="Verdana" w:hAnsi="Verdana"/>
        </w:rPr>
        <w:t xml:space="preserve">5 for non-members. This includes access to all education sessions, the full conference experience and most meals and refreshments. </w:t>
      </w:r>
    </w:p>
    <w:p w14:paraId="2876D812" w14:textId="77777777" w:rsidR="007A69B8" w:rsidRPr="00BF2490" w:rsidRDefault="007A69B8" w:rsidP="00587AA6">
      <w:pPr>
        <w:spacing w:after="0"/>
        <w:rPr>
          <w:rFonts w:ascii="Verdana" w:hAnsi="Verdana"/>
        </w:rPr>
      </w:pPr>
    </w:p>
    <w:p w14:paraId="68035DE9" w14:textId="76021F91" w:rsidR="007A69B8" w:rsidRPr="00BF2490" w:rsidRDefault="007A69B8" w:rsidP="00587AA6">
      <w:pPr>
        <w:spacing w:after="0"/>
        <w:rPr>
          <w:rFonts w:ascii="Verdana" w:hAnsi="Verdana"/>
        </w:rPr>
      </w:pPr>
      <w:r w:rsidRPr="00BF2490">
        <w:rPr>
          <w:rFonts w:ascii="Verdana" w:hAnsi="Verdana"/>
        </w:rPr>
        <w:t xml:space="preserve">For overview of the event and topics, you can access the conference website at </w:t>
      </w:r>
      <w:hyperlink r:id="rId5" w:history="1">
        <w:r w:rsidRPr="00BF2490">
          <w:rPr>
            <w:rStyle w:val="Hyperlink"/>
            <w:rFonts w:ascii="Verdana" w:hAnsi="Verdana"/>
          </w:rPr>
          <w:t>conference.payroll.ca</w:t>
        </w:r>
      </w:hyperlink>
      <w:r w:rsidR="00BF2490" w:rsidRPr="00BF2490">
        <w:rPr>
          <w:rFonts w:ascii="Verdana" w:hAnsi="Verdana"/>
        </w:rPr>
        <w:t>.</w:t>
      </w:r>
    </w:p>
    <w:p w14:paraId="1DE037AA" w14:textId="77777777" w:rsidR="00587AA6" w:rsidRPr="00BF2490" w:rsidRDefault="00587AA6" w:rsidP="00587AA6">
      <w:pPr>
        <w:spacing w:after="0"/>
        <w:rPr>
          <w:rFonts w:ascii="Verdana" w:hAnsi="Verdana"/>
        </w:rPr>
      </w:pPr>
    </w:p>
    <w:p w14:paraId="4A6F9D4F" w14:textId="26422E93" w:rsidR="002D1004" w:rsidRPr="00BF2490" w:rsidRDefault="00587AA6" w:rsidP="002D1004">
      <w:pPr>
        <w:spacing w:after="0"/>
        <w:rPr>
          <w:rFonts w:ascii="Verdana" w:hAnsi="Verdana"/>
        </w:rPr>
      </w:pPr>
      <w:r w:rsidRPr="00BF2490">
        <w:rPr>
          <w:rFonts w:ascii="Verdana" w:hAnsi="Verdana"/>
        </w:rPr>
        <w:t>I believe this investment will pay back in meaningful ways: fewer manual challenges, improved compliance confidence and stronger outcomes for the organization and the people who rely on us.</w:t>
      </w:r>
      <w:r w:rsidR="00BF2490" w:rsidRPr="00BF2490">
        <w:rPr>
          <w:rFonts w:ascii="Verdana" w:hAnsi="Verdana"/>
        </w:rPr>
        <w:t xml:space="preserve"> </w:t>
      </w:r>
      <w:r w:rsidR="002D1004" w:rsidRPr="00BF2490">
        <w:rPr>
          <w:rFonts w:ascii="Verdana" w:hAnsi="Verdana"/>
        </w:rPr>
        <w:t>I’ll return with a clear set of recommendations tailored to our team’s needs and will share a post-conference summary to ensure the value extends beyond my role.</w:t>
      </w:r>
    </w:p>
    <w:p w14:paraId="2CEE8D70" w14:textId="77777777" w:rsidR="00587AA6" w:rsidRPr="00BF2490" w:rsidRDefault="00587AA6" w:rsidP="00587AA6">
      <w:pPr>
        <w:spacing w:after="0"/>
        <w:rPr>
          <w:rFonts w:ascii="Verdana" w:hAnsi="Verdana"/>
        </w:rPr>
      </w:pPr>
    </w:p>
    <w:p w14:paraId="23B61564" w14:textId="66992518" w:rsidR="0038582F" w:rsidRPr="0038582F" w:rsidRDefault="00587AA6" w:rsidP="00587AA6">
      <w:pPr>
        <w:spacing w:after="0"/>
        <w:rPr>
          <w:rFonts w:ascii="Verdana" w:hAnsi="Verdana"/>
        </w:rPr>
      </w:pPr>
      <w:r w:rsidRPr="00BF2490">
        <w:rPr>
          <w:rFonts w:ascii="Verdana" w:hAnsi="Verdana"/>
        </w:rPr>
        <w:t>Thank you for considering this request.</w:t>
      </w:r>
    </w:p>
    <w:p w14:paraId="3812D212" w14:textId="77777777" w:rsidR="0038582F" w:rsidRDefault="0038582F" w:rsidP="00587AA6">
      <w:pPr>
        <w:spacing w:after="0"/>
        <w:rPr>
          <w:rFonts w:ascii="Verdana" w:hAnsi="Verdana"/>
        </w:rPr>
      </w:pPr>
    </w:p>
    <w:p w14:paraId="4ABCE2CA" w14:textId="1D935439" w:rsidR="007257C5" w:rsidRPr="0038582F" w:rsidRDefault="007257C5" w:rsidP="00587AA6">
      <w:pPr>
        <w:spacing w:after="0"/>
        <w:rPr>
          <w:rFonts w:ascii="Verdana" w:hAnsi="Verdana"/>
        </w:rPr>
      </w:pPr>
      <w:r w:rsidRPr="007257C5">
        <w:rPr>
          <w:rFonts w:ascii="Verdana" w:hAnsi="Verdana"/>
        </w:rPr>
        <w:t>Sincerely,</w:t>
      </w:r>
      <w:r w:rsidRPr="0038582F">
        <w:rPr>
          <w:rFonts w:ascii="Verdana" w:hAnsi="Verdana"/>
        </w:rPr>
        <w:br/>
      </w:r>
      <w:r w:rsidRPr="0038582F">
        <w:rPr>
          <w:rFonts w:ascii="Verdana" w:hAnsi="Verdana"/>
          <w:i/>
          <w:iCs/>
        </w:rPr>
        <w:t>[</w:t>
      </w:r>
      <w:r w:rsidR="00BF2490" w:rsidRPr="0038582F">
        <w:rPr>
          <w:rFonts w:ascii="Verdana" w:hAnsi="Verdana"/>
          <w:i/>
          <w:iCs/>
        </w:rPr>
        <w:t>Insert your signature]</w:t>
      </w:r>
    </w:p>
    <w:p w14:paraId="738D81CD" w14:textId="77777777" w:rsidR="00765749" w:rsidRDefault="00765749"/>
    <w:sectPr w:rsidR="007657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7E10"/>
    <w:multiLevelType w:val="multilevel"/>
    <w:tmpl w:val="1B3C4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6252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7C5"/>
    <w:rsid w:val="000671E4"/>
    <w:rsid w:val="001550A9"/>
    <w:rsid w:val="001661F8"/>
    <w:rsid w:val="002232D4"/>
    <w:rsid w:val="00230961"/>
    <w:rsid w:val="002D1004"/>
    <w:rsid w:val="0038582F"/>
    <w:rsid w:val="003D5310"/>
    <w:rsid w:val="003E6DF0"/>
    <w:rsid w:val="00497345"/>
    <w:rsid w:val="004B7E3B"/>
    <w:rsid w:val="00587AA6"/>
    <w:rsid w:val="00595842"/>
    <w:rsid w:val="005A4FD9"/>
    <w:rsid w:val="005D1EDF"/>
    <w:rsid w:val="006731A9"/>
    <w:rsid w:val="006757AE"/>
    <w:rsid w:val="006879B3"/>
    <w:rsid w:val="00717582"/>
    <w:rsid w:val="007257C5"/>
    <w:rsid w:val="007527ED"/>
    <w:rsid w:val="00752A66"/>
    <w:rsid w:val="00765749"/>
    <w:rsid w:val="007A69B8"/>
    <w:rsid w:val="007A7104"/>
    <w:rsid w:val="007D2851"/>
    <w:rsid w:val="008A2BD7"/>
    <w:rsid w:val="00973834"/>
    <w:rsid w:val="0099564E"/>
    <w:rsid w:val="009A6746"/>
    <w:rsid w:val="00BD270B"/>
    <w:rsid w:val="00BF2490"/>
    <w:rsid w:val="00CB4252"/>
    <w:rsid w:val="00E12212"/>
    <w:rsid w:val="00F127B2"/>
    <w:rsid w:val="00F33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EA143"/>
  <w15:chartTrackingRefBased/>
  <w15:docId w15:val="{DCD6DE81-3E00-471F-BE07-98A9BD1A4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70B"/>
    <w:rPr>
      <w:lang w:val="en-CA"/>
    </w:rPr>
  </w:style>
  <w:style w:type="paragraph" w:styleId="Heading1">
    <w:name w:val="heading 1"/>
    <w:basedOn w:val="Normal"/>
    <w:next w:val="Normal"/>
    <w:link w:val="Heading1Char"/>
    <w:uiPriority w:val="9"/>
    <w:qFormat/>
    <w:rsid w:val="007257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57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57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57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57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57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7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7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7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7C5"/>
    <w:rPr>
      <w:rFonts w:asciiTheme="majorHAnsi" w:eastAsiaTheme="majorEastAsia" w:hAnsiTheme="majorHAnsi" w:cstheme="majorBidi"/>
      <w:color w:val="0F4761" w:themeColor="accent1" w:themeShade="BF"/>
      <w:sz w:val="40"/>
      <w:szCs w:val="40"/>
      <w:lang w:val="en-CA"/>
    </w:rPr>
  </w:style>
  <w:style w:type="character" w:customStyle="1" w:styleId="Heading2Char">
    <w:name w:val="Heading 2 Char"/>
    <w:basedOn w:val="DefaultParagraphFont"/>
    <w:link w:val="Heading2"/>
    <w:uiPriority w:val="9"/>
    <w:semiHidden/>
    <w:rsid w:val="007257C5"/>
    <w:rPr>
      <w:rFonts w:asciiTheme="majorHAnsi" w:eastAsiaTheme="majorEastAsia" w:hAnsiTheme="majorHAnsi" w:cstheme="majorBidi"/>
      <w:color w:val="0F4761" w:themeColor="accent1" w:themeShade="BF"/>
      <w:sz w:val="32"/>
      <w:szCs w:val="32"/>
      <w:lang w:val="en-CA"/>
    </w:rPr>
  </w:style>
  <w:style w:type="character" w:customStyle="1" w:styleId="Heading3Char">
    <w:name w:val="Heading 3 Char"/>
    <w:basedOn w:val="DefaultParagraphFont"/>
    <w:link w:val="Heading3"/>
    <w:uiPriority w:val="9"/>
    <w:semiHidden/>
    <w:rsid w:val="007257C5"/>
    <w:rPr>
      <w:rFonts w:eastAsiaTheme="majorEastAsia" w:cstheme="majorBidi"/>
      <w:color w:val="0F4761" w:themeColor="accent1" w:themeShade="BF"/>
      <w:sz w:val="28"/>
      <w:szCs w:val="28"/>
      <w:lang w:val="en-CA"/>
    </w:rPr>
  </w:style>
  <w:style w:type="character" w:customStyle="1" w:styleId="Heading4Char">
    <w:name w:val="Heading 4 Char"/>
    <w:basedOn w:val="DefaultParagraphFont"/>
    <w:link w:val="Heading4"/>
    <w:uiPriority w:val="9"/>
    <w:semiHidden/>
    <w:rsid w:val="007257C5"/>
    <w:rPr>
      <w:rFonts w:eastAsiaTheme="majorEastAsia" w:cstheme="majorBidi"/>
      <w:i/>
      <w:iCs/>
      <w:color w:val="0F4761" w:themeColor="accent1" w:themeShade="BF"/>
      <w:lang w:val="en-CA"/>
    </w:rPr>
  </w:style>
  <w:style w:type="character" w:customStyle="1" w:styleId="Heading5Char">
    <w:name w:val="Heading 5 Char"/>
    <w:basedOn w:val="DefaultParagraphFont"/>
    <w:link w:val="Heading5"/>
    <w:uiPriority w:val="9"/>
    <w:semiHidden/>
    <w:rsid w:val="007257C5"/>
    <w:rPr>
      <w:rFonts w:eastAsiaTheme="majorEastAsia" w:cstheme="majorBidi"/>
      <w:color w:val="0F4761" w:themeColor="accent1" w:themeShade="BF"/>
      <w:lang w:val="en-CA"/>
    </w:rPr>
  </w:style>
  <w:style w:type="character" w:customStyle="1" w:styleId="Heading6Char">
    <w:name w:val="Heading 6 Char"/>
    <w:basedOn w:val="DefaultParagraphFont"/>
    <w:link w:val="Heading6"/>
    <w:uiPriority w:val="9"/>
    <w:semiHidden/>
    <w:rsid w:val="007257C5"/>
    <w:rPr>
      <w:rFonts w:eastAsiaTheme="majorEastAsia" w:cstheme="majorBidi"/>
      <w:i/>
      <w:iCs/>
      <w:color w:val="595959" w:themeColor="text1" w:themeTint="A6"/>
      <w:lang w:val="en-CA"/>
    </w:rPr>
  </w:style>
  <w:style w:type="character" w:customStyle="1" w:styleId="Heading7Char">
    <w:name w:val="Heading 7 Char"/>
    <w:basedOn w:val="DefaultParagraphFont"/>
    <w:link w:val="Heading7"/>
    <w:uiPriority w:val="9"/>
    <w:semiHidden/>
    <w:rsid w:val="007257C5"/>
    <w:rPr>
      <w:rFonts w:eastAsiaTheme="majorEastAsia" w:cstheme="majorBidi"/>
      <w:color w:val="595959" w:themeColor="text1" w:themeTint="A6"/>
      <w:lang w:val="en-CA"/>
    </w:rPr>
  </w:style>
  <w:style w:type="character" w:customStyle="1" w:styleId="Heading8Char">
    <w:name w:val="Heading 8 Char"/>
    <w:basedOn w:val="DefaultParagraphFont"/>
    <w:link w:val="Heading8"/>
    <w:uiPriority w:val="9"/>
    <w:semiHidden/>
    <w:rsid w:val="007257C5"/>
    <w:rPr>
      <w:rFonts w:eastAsiaTheme="majorEastAsia" w:cstheme="majorBidi"/>
      <w:i/>
      <w:iCs/>
      <w:color w:val="272727" w:themeColor="text1" w:themeTint="D8"/>
      <w:lang w:val="en-CA"/>
    </w:rPr>
  </w:style>
  <w:style w:type="character" w:customStyle="1" w:styleId="Heading9Char">
    <w:name w:val="Heading 9 Char"/>
    <w:basedOn w:val="DefaultParagraphFont"/>
    <w:link w:val="Heading9"/>
    <w:uiPriority w:val="9"/>
    <w:semiHidden/>
    <w:rsid w:val="007257C5"/>
    <w:rPr>
      <w:rFonts w:eastAsiaTheme="majorEastAsia" w:cstheme="majorBidi"/>
      <w:color w:val="272727" w:themeColor="text1" w:themeTint="D8"/>
      <w:lang w:val="en-CA"/>
    </w:rPr>
  </w:style>
  <w:style w:type="paragraph" w:styleId="Title">
    <w:name w:val="Title"/>
    <w:basedOn w:val="Normal"/>
    <w:next w:val="Normal"/>
    <w:link w:val="TitleChar"/>
    <w:uiPriority w:val="10"/>
    <w:qFormat/>
    <w:rsid w:val="007257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7C5"/>
    <w:rPr>
      <w:rFonts w:asciiTheme="majorHAnsi" w:eastAsiaTheme="majorEastAsia" w:hAnsiTheme="majorHAnsi" w:cstheme="majorBidi"/>
      <w:spacing w:val="-10"/>
      <w:kern w:val="28"/>
      <w:sz w:val="56"/>
      <w:szCs w:val="56"/>
      <w:lang w:val="en-CA"/>
    </w:rPr>
  </w:style>
  <w:style w:type="paragraph" w:styleId="Subtitle">
    <w:name w:val="Subtitle"/>
    <w:basedOn w:val="Normal"/>
    <w:next w:val="Normal"/>
    <w:link w:val="SubtitleChar"/>
    <w:uiPriority w:val="11"/>
    <w:qFormat/>
    <w:rsid w:val="007257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7C5"/>
    <w:rPr>
      <w:rFonts w:eastAsiaTheme="majorEastAsia" w:cstheme="majorBidi"/>
      <w:color w:val="595959" w:themeColor="text1" w:themeTint="A6"/>
      <w:spacing w:val="15"/>
      <w:sz w:val="28"/>
      <w:szCs w:val="28"/>
      <w:lang w:val="en-CA"/>
    </w:rPr>
  </w:style>
  <w:style w:type="paragraph" w:styleId="Quote">
    <w:name w:val="Quote"/>
    <w:basedOn w:val="Normal"/>
    <w:next w:val="Normal"/>
    <w:link w:val="QuoteChar"/>
    <w:uiPriority w:val="29"/>
    <w:qFormat/>
    <w:rsid w:val="007257C5"/>
    <w:pPr>
      <w:spacing w:before="160"/>
      <w:jc w:val="center"/>
    </w:pPr>
    <w:rPr>
      <w:i/>
      <w:iCs/>
      <w:color w:val="404040" w:themeColor="text1" w:themeTint="BF"/>
    </w:rPr>
  </w:style>
  <w:style w:type="character" w:customStyle="1" w:styleId="QuoteChar">
    <w:name w:val="Quote Char"/>
    <w:basedOn w:val="DefaultParagraphFont"/>
    <w:link w:val="Quote"/>
    <w:uiPriority w:val="29"/>
    <w:rsid w:val="007257C5"/>
    <w:rPr>
      <w:i/>
      <w:iCs/>
      <w:color w:val="404040" w:themeColor="text1" w:themeTint="BF"/>
      <w:lang w:val="en-CA"/>
    </w:rPr>
  </w:style>
  <w:style w:type="paragraph" w:styleId="ListParagraph">
    <w:name w:val="List Paragraph"/>
    <w:basedOn w:val="Normal"/>
    <w:uiPriority w:val="34"/>
    <w:qFormat/>
    <w:rsid w:val="007257C5"/>
    <w:pPr>
      <w:ind w:left="720"/>
      <w:contextualSpacing/>
    </w:pPr>
  </w:style>
  <w:style w:type="character" w:styleId="IntenseEmphasis">
    <w:name w:val="Intense Emphasis"/>
    <w:basedOn w:val="DefaultParagraphFont"/>
    <w:uiPriority w:val="21"/>
    <w:qFormat/>
    <w:rsid w:val="007257C5"/>
    <w:rPr>
      <w:i/>
      <w:iCs/>
      <w:color w:val="0F4761" w:themeColor="accent1" w:themeShade="BF"/>
    </w:rPr>
  </w:style>
  <w:style w:type="paragraph" w:styleId="IntenseQuote">
    <w:name w:val="Intense Quote"/>
    <w:basedOn w:val="Normal"/>
    <w:next w:val="Normal"/>
    <w:link w:val="IntenseQuoteChar"/>
    <w:uiPriority w:val="30"/>
    <w:qFormat/>
    <w:rsid w:val="007257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57C5"/>
    <w:rPr>
      <w:i/>
      <w:iCs/>
      <w:color w:val="0F4761" w:themeColor="accent1" w:themeShade="BF"/>
      <w:lang w:val="en-CA"/>
    </w:rPr>
  </w:style>
  <w:style w:type="character" w:styleId="IntenseReference">
    <w:name w:val="Intense Reference"/>
    <w:basedOn w:val="DefaultParagraphFont"/>
    <w:uiPriority w:val="32"/>
    <w:qFormat/>
    <w:rsid w:val="007257C5"/>
    <w:rPr>
      <w:b/>
      <w:bCs/>
      <w:smallCaps/>
      <w:color w:val="0F4761" w:themeColor="accent1" w:themeShade="BF"/>
      <w:spacing w:val="5"/>
    </w:rPr>
  </w:style>
  <w:style w:type="paragraph" w:styleId="Revision">
    <w:name w:val="Revision"/>
    <w:hidden/>
    <w:uiPriority w:val="99"/>
    <w:semiHidden/>
    <w:rsid w:val="00717582"/>
    <w:pPr>
      <w:spacing w:after="0" w:line="240" w:lineRule="auto"/>
    </w:pPr>
    <w:rPr>
      <w:lang w:val="en-CA"/>
    </w:rPr>
  </w:style>
  <w:style w:type="character" w:styleId="CommentReference">
    <w:name w:val="annotation reference"/>
    <w:basedOn w:val="DefaultParagraphFont"/>
    <w:uiPriority w:val="99"/>
    <w:semiHidden/>
    <w:unhideWhenUsed/>
    <w:rsid w:val="00717582"/>
    <w:rPr>
      <w:sz w:val="16"/>
      <w:szCs w:val="16"/>
    </w:rPr>
  </w:style>
  <w:style w:type="paragraph" w:styleId="CommentText">
    <w:name w:val="annotation text"/>
    <w:basedOn w:val="Normal"/>
    <w:link w:val="CommentTextChar"/>
    <w:uiPriority w:val="99"/>
    <w:unhideWhenUsed/>
    <w:rsid w:val="00717582"/>
    <w:pPr>
      <w:spacing w:line="240" w:lineRule="auto"/>
    </w:pPr>
    <w:rPr>
      <w:sz w:val="20"/>
      <w:szCs w:val="20"/>
    </w:rPr>
  </w:style>
  <w:style w:type="character" w:customStyle="1" w:styleId="CommentTextChar">
    <w:name w:val="Comment Text Char"/>
    <w:basedOn w:val="DefaultParagraphFont"/>
    <w:link w:val="CommentText"/>
    <w:uiPriority w:val="99"/>
    <w:rsid w:val="00717582"/>
    <w:rPr>
      <w:sz w:val="20"/>
      <w:szCs w:val="20"/>
      <w:lang w:val="en-CA"/>
    </w:rPr>
  </w:style>
  <w:style w:type="paragraph" w:styleId="CommentSubject">
    <w:name w:val="annotation subject"/>
    <w:basedOn w:val="CommentText"/>
    <w:next w:val="CommentText"/>
    <w:link w:val="CommentSubjectChar"/>
    <w:uiPriority w:val="99"/>
    <w:semiHidden/>
    <w:unhideWhenUsed/>
    <w:rsid w:val="00717582"/>
    <w:rPr>
      <w:b/>
      <w:bCs/>
    </w:rPr>
  </w:style>
  <w:style w:type="character" w:customStyle="1" w:styleId="CommentSubjectChar">
    <w:name w:val="Comment Subject Char"/>
    <w:basedOn w:val="CommentTextChar"/>
    <w:link w:val="CommentSubject"/>
    <w:uiPriority w:val="99"/>
    <w:semiHidden/>
    <w:rsid w:val="00717582"/>
    <w:rPr>
      <w:b/>
      <w:bCs/>
      <w:sz w:val="20"/>
      <w:szCs w:val="20"/>
      <w:lang w:val="en-CA"/>
    </w:rPr>
  </w:style>
  <w:style w:type="character" w:styleId="Hyperlink">
    <w:name w:val="Hyperlink"/>
    <w:basedOn w:val="DefaultParagraphFont"/>
    <w:uiPriority w:val="99"/>
    <w:unhideWhenUsed/>
    <w:rsid w:val="007A69B8"/>
    <w:rPr>
      <w:color w:val="467886" w:themeColor="hyperlink"/>
      <w:u w:val="single"/>
    </w:rPr>
  </w:style>
  <w:style w:type="character" w:styleId="UnresolvedMention">
    <w:name w:val="Unresolved Mention"/>
    <w:basedOn w:val="DefaultParagraphFont"/>
    <w:uiPriority w:val="99"/>
    <w:semiHidden/>
    <w:unhideWhenUsed/>
    <w:rsid w:val="007A6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559492">
      <w:bodyDiv w:val="1"/>
      <w:marLeft w:val="0"/>
      <w:marRight w:val="0"/>
      <w:marTop w:val="0"/>
      <w:marBottom w:val="0"/>
      <w:divBdr>
        <w:top w:val="none" w:sz="0" w:space="0" w:color="auto"/>
        <w:left w:val="none" w:sz="0" w:space="0" w:color="auto"/>
        <w:bottom w:val="none" w:sz="0" w:space="0" w:color="auto"/>
        <w:right w:val="none" w:sz="0" w:space="0" w:color="auto"/>
      </w:divBdr>
    </w:div>
    <w:div w:id="86822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RebeccaL.CPA\AppData\Local\Microsoft\Windows\INetCache\Content.Outlook\2GLXTMNN\conference.payroll.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330</Words>
  <Characters>2118</Characters>
  <Application>Microsoft Office Word</Application>
  <DocSecurity>0</DocSecurity>
  <Lines>38</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Hunt</dc:creator>
  <cp:keywords/>
  <dc:description/>
  <cp:lastModifiedBy>Rebecca Logan</cp:lastModifiedBy>
  <cp:revision>3</cp:revision>
  <dcterms:created xsi:type="dcterms:W3CDTF">2026-02-12T20:14:00Z</dcterms:created>
  <dcterms:modified xsi:type="dcterms:W3CDTF">2026-02-12T20:15:00Z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803f7aa-dcd3-4a3a-be14-39a77bd77340_Enabled">
    <vt:lpwstr>true</vt:lpwstr>
  </property>
  <property fmtid="{D5CDD505-2E9C-101B-9397-08002B2CF9AE}" pid="3" name="MSIP_Label_1803f7aa-dcd3-4a3a-be14-39a77bd77340_SetDate">
    <vt:lpwstr>2026-01-20T19:02:26Z</vt:lpwstr>
  </property>
  <property fmtid="{D5CDD505-2E9C-101B-9397-08002B2CF9AE}" pid="4" name="MSIP_Label_1803f7aa-dcd3-4a3a-be14-39a77bd77340_Method">
    <vt:lpwstr>Standard</vt:lpwstr>
  </property>
  <property fmtid="{D5CDD505-2E9C-101B-9397-08002B2CF9AE}" pid="5" name="MSIP_Label_1803f7aa-dcd3-4a3a-be14-39a77bd77340_Name">
    <vt:lpwstr>PII</vt:lpwstr>
  </property>
  <property fmtid="{D5CDD505-2E9C-101B-9397-08002B2CF9AE}" pid="6" name="MSIP_Label_1803f7aa-dcd3-4a3a-be14-39a77bd77340_SiteId">
    <vt:lpwstr>866f7e85-fca2-4853-a24b-df4b9ee3da77</vt:lpwstr>
  </property>
  <property fmtid="{D5CDD505-2E9C-101B-9397-08002B2CF9AE}" pid="7" name="MSIP_Label_1803f7aa-dcd3-4a3a-be14-39a77bd77340_ActionId">
    <vt:lpwstr>0e94aaad-5a6e-4cc1-adba-76b83a80c9c4</vt:lpwstr>
  </property>
  <property fmtid="{D5CDD505-2E9C-101B-9397-08002B2CF9AE}" pid="8" name="MSIP_Label_1803f7aa-dcd3-4a3a-be14-39a77bd77340_ContentBits">
    <vt:lpwstr>0</vt:lpwstr>
  </property>
  <property fmtid="{D5CDD505-2E9C-101B-9397-08002B2CF9AE}" pid="9" name="MSIP_Label_1803f7aa-dcd3-4a3a-be14-39a77bd77340_Tag">
    <vt:lpwstr>10, 3, 0, 1</vt:lpwstr>
  </property>
</Properties>
</file>